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37" w:rsidRPr="00B76337" w:rsidRDefault="00B76337" w:rsidP="00B7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76337" w:rsidRPr="00B76337" w:rsidRDefault="00B76337" w:rsidP="00B7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76337" w:rsidRPr="00B76337" w:rsidRDefault="00B76337" w:rsidP="00B7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РАЙОН                                                                                                                                                                                                                                                  НОВОТЕЛЬБИНСКОЕ СЕЛЬСКОЕ ПОСЕЛЕНИЕ</w:t>
      </w:r>
    </w:p>
    <w:p w:rsidR="00B76337" w:rsidRDefault="00B76337" w:rsidP="00B76337">
      <w:pPr>
        <w:spacing w:after="20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6337" w:rsidRPr="00B76337" w:rsidRDefault="00B76337" w:rsidP="00B76337">
      <w:pPr>
        <w:spacing w:after="20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337" w:rsidRPr="00B76337" w:rsidRDefault="00B76337" w:rsidP="00B763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337">
        <w:rPr>
          <w:rFonts w:ascii="Times New Roman" w:eastAsia="Times New Roman" w:hAnsi="Times New Roman" w:cs="Times New Roman"/>
          <w:sz w:val="24"/>
          <w:szCs w:val="24"/>
          <w:lang w:eastAsia="ru-RU"/>
        </w:rPr>
        <w:t>« 1» сентября 2021 год                    п. Новая Тельба                                   № 35</w:t>
      </w:r>
    </w:p>
    <w:p w:rsidR="00B76337" w:rsidRPr="00B76337" w:rsidRDefault="00B76337" w:rsidP="00B76337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Об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утверждении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плана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мероприятий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по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противодействию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коррупции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в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администрации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 xml:space="preserve">Новотельбинского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сельского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поселения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br/>
        <w:t>Куйтунского района Иркутской области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на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2021-2024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годы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  <w:tab/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соответствии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Федеральным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законом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от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25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декабря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2008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года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№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273-ФЗ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«О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противодействии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коррупции», Указом Президента Российской Федерации от 16 августа 2021 года № 478 «О национальном плане противодействия коррупции на 2021-2024 годы», </w:t>
      </w:r>
      <w:r w:rsidRPr="00B7633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в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целях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повышения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эффективности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антикоррупционных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мер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администрация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Новотельбинского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сельского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Куйтунского района Иркутской области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br/>
        <w:t xml:space="preserve">                                  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>ПОСТАНОВЛЯЕТ: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1.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Утвердить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План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мероприятий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противодействию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коррупции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администрации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Новотельбинского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Куйтунского района Иркутской области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2021-2024 годы,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согласно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приложению.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2.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Настоящее постановление разместить на официальном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Новотельбинского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сельского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поселения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Куйтунского района Иркутской области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в информационно-телекоммуникационной сети «Интернет» и </w:t>
      </w:r>
      <w:r w:rsidRPr="00B7633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газете «Муниципальный вестник».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3.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Настоящее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постановление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вступает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в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силу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момента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подписания.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ab/>
        <w:t>4.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Контроль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за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исполнением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настоящего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постановления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оставляю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за</w:t>
      </w:r>
      <w:r w:rsidRPr="00B76337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собой.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Глава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Новотельбинского сельского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br/>
        <w:t>муниципального образования                        А.П. Шашлов</w:t>
      </w:r>
    </w:p>
    <w:p w:rsid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  <w:bookmarkStart w:id="0" w:name="_GoBack"/>
      <w:bookmarkEnd w:id="0"/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B76337" w:rsidRPr="00B76337" w:rsidTr="00937294">
        <w:trPr>
          <w:jc w:val="right"/>
        </w:trPr>
        <w:tc>
          <w:tcPr>
            <w:tcW w:w="4217" w:type="dxa"/>
          </w:tcPr>
          <w:p w:rsidR="00B76337" w:rsidRPr="00B76337" w:rsidRDefault="00B76337" w:rsidP="00B763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Приложение </w:t>
            </w:r>
          </w:p>
          <w:p w:rsidR="00B76337" w:rsidRPr="00B76337" w:rsidRDefault="00B76337" w:rsidP="00B763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 постановлению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</w:p>
          <w:p w:rsidR="00B76337" w:rsidRPr="00B76337" w:rsidRDefault="00B76337" w:rsidP="00B763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 </w:t>
            </w:r>
          </w:p>
          <w:p w:rsidR="00B76337" w:rsidRPr="00B76337" w:rsidRDefault="00B76337" w:rsidP="00B7633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сентября  2021 г.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№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</w:tr>
    </w:tbl>
    <w:p w:rsidR="00B76337" w:rsidRPr="00B76337" w:rsidRDefault="00B76337" w:rsidP="00B76337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   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План мероприятий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</w:pP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по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противодействию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коррупции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в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администрации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 xml:space="preserve">Новотельбинского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сельского</w:t>
      </w:r>
      <w:r w:rsidRPr="00B76337">
        <w:rPr>
          <w:rFonts w:ascii="Times New Roman" w:eastAsia="Arial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поселения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 xml:space="preserve">  </w:t>
      </w:r>
      <w:r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zh-CN" w:bidi="hi-IN"/>
        </w:rPr>
        <w:t>Куйтунского района Иркутской области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br/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на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2021-2024</w:t>
      </w:r>
      <w:r w:rsidRPr="00B76337">
        <w:rPr>
          <w:rFonts w:ascii="Times New Roman" w:eastAsia="Arial" w:hAnsi="Times New Roman" w:cs="Times New Roman"/>
          <w:b/>
          <w:bCs/>
          <w:kern w:val="1"/>
          <w:sz w:val="26"/>
          <w:szCs w:val="26"/>
          <w:lang w:eastAsia="zh-CN" w:bidi="hi-IN"/>
        </w:rPr>
        <w:t xml:space="preserve"> </w:t>
      </w:r>
      <w:r w:rsidRPr="00B76337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zh-CN" w:bidi="hi-IN"/>
        </w:rPr>
        <w:t>годы</w:t>
      </w: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tbl>
      <w:tblPr>
        <w:tblW w:w="10315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720"/>
        <w:gridCol w:w="4736"/>
        <w:gridCol w:w="1924"/>
        <w:gridCol w:w="2935"/>
      </w:tblGrid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</w:p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Срок</w:t>
            </w:r>
          </w:p>
          <w:p w:rsidR="00B76337" w:rsidRPr="00B76337" w:rsidRDefault="00B76337" w:rsidP="00B763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zh-CN" w:bidi="hi-IN"/>
              </w:rPr>
              <w:t>4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Антикоррупционная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экспертиза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актов</w:t>
            </w:r>
          </w:p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проектов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актов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антикоррупционной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экспертизы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раз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работке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проек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ведущие 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1.2.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Направление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прокуратуру Куйтунского района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для правовой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антикоррупционной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экспертизы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проектов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Думы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ведущие 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учета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результатов 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антикоррупционной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экспертизы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проектов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Думы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2.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Урегулирование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конфликтов интересов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служащих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Новотельбинского  сель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поселения Куйтунского района Иркутской области,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соблюдения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правил,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ограничений,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запретов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связи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исполнением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должностных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обязанностей,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а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также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ответственности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за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их</w:t>
            </w:r>
            <w:r w:rsidRPr="00B7633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нарушение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профилактических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противодействию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коррупции,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предусматривающих:</w:t>
            </w:r>
          </w:p>
          <w:p w:rsidR="00B76337" w:rsidRPr="00B76337" w:rsidRDefault="00B76337" w:rsidP="00B7633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письменное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поступающих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муниципальную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службу,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служебному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поведению,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ограничениями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запретами,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связанными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прохождением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муниципальных служащих органа местного самоуправления и урегулированию конфликта интересов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муниципальных служащих органа местного самоуправления и урегулированию конфликта интересов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служащих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случае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увольнения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необходимости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ограничений,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налагаемых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гражданина,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замещающего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трудового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(статья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закона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02.03.2007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25-ФЗ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Федерации»)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 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ограничений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запретов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должностных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обязанностей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2.6.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расходах,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доходах,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обязательствах 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имущественного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(супруга)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</w:p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30.04.2022-2024 г.г.</w:t>
            </w:r>
          </w:p>
          <w:p w:rsidR="00B76337" w:rsidRPr="00B76337" w:rsidRDefault="00B76337" w:rsidP="00B7633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2.7.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доходах,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расходах, об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обязательствах</w:t>
            </w:r>
          </w:p>
          <w:p w:rsidR="00B76337" w:rsidRPr="00B76337" w:rsidRDefault="00B76337" w:rsidP="00B7633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имущественного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(супруга)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официальном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сайте администрации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указанные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данной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графе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сведения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ежегодно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обновляются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14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рабочих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дней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со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дня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истечения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срока,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установленного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для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их</w:t>
            </w:r>
            <w:r w:rsidRPr="00B76337">
              <w:rPr>
                <w:rFonts w:ascii="Times New Roman" w:eastAsia="Arial" w:hAnsi="Times New Roman" w:cs="Mangal"/>
                <w:kern w:val="1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подачи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2.8.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квалификационных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требований,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предъявляемых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гражданам,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претендующим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замещение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должностей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службы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763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3. Антикоррупционный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мониторинг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анализа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реализации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мер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противодействию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декабрь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2021-2024г.г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Подготовка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отчета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реализации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плана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противодействию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утвержденного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2021-2024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годы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декабрь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2021-2024г.г.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4. Меры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информационному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обеспечению,</w:t>
            </w: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взаимодействию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институтами  гражданского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общества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 в области противодействия коррупции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2022-2024г.г.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Участие лиц, впервые поступивших на муниципальную службу, в мероприятиях по профессиональному развитию противодействия коррупции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2022-2024г.г.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4.3.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коррупции.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2022-2024г.г.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Опубликование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Думы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 Муниципальном вестнике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размещение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официальном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сайте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местного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самоуправления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информационно -телекоммуникационной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сети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4.5.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Осуществление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контроля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исполнением должностных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обязанностей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подверженными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риску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проявлений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5. Меры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совершенствованию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муниципального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управления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установлению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антикоррупционных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механизмов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Предоставление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соответствии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административными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регламентами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функций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исполняемых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(предоставляемых) администрацией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ведущие специалисты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5.2.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Осуществление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реестра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функций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исполняемых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размещение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реестра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официальном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сайте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местного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самоуправления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информационно-телекоммуникационной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сети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«Интернет».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5.3.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специалист-менеджер по государственным закупкам, бухгалтер 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Обеспечение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контроля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соблюдением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требований,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установленных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законом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05.04.2013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года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№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44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–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ФЗ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«О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контрактной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системе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сфере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закупок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товаров,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работ,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обеспечения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услуг»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специалист-менеджер по государственным закупкам, бухгалтер 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контроля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выполнением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заключенных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контрактов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нужд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специалист-менеджер по государственным закупкам, бухгалтер 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5.6.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Мониторинг начальной цены контрактов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00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специалист-менеджер по государственным закупкам, бухгалтер 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5.7.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Осуществление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работы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формированию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кадрового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резерва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для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замещения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должностей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службы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работы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аттестационной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комиссии</w:t>
            </w: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5.8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личного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приема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граждан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главой поселения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согласно графика приема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5.9.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Разработка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 противодействии коррупции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поддержание в актуальном состоянии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принятых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нормативных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правовых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актов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6. Иные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меры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профилактики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коррупции</w:t>
            </w:r>
          </w:p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повышения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эффективности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противодействия</w:t>
            </w:r>
            <w:r w:rsidRPr="00B7633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коррупции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работы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ведению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базы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данных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обращениях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граждан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фактам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2021-2024г.г.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6.2.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Обобщение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практики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рассмотрения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обращений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граждан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организаций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фактам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квартал</w:t>
            </w:r>
          </w:p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2021-2024г.г.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6.3.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проверок: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достоверности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полноты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сведений,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предоставленных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гражданами,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претендующими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замещение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должностей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службы,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Новотельбинского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сель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softHyphen/>
              <w:t>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Куйтунского района Иркутской области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;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соблюдения 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ограничений,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запретов,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обязанностей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требований,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установленных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муниципальной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службе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соответствии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действующим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законодательством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специалист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администрации сельского поселения</w:t>
            </w:r>
          </w:p>
        </w:tc>
      </w:tr>
      <w:tr w:rsidR="00B76337" w:rsidRPr="00B76337" w:rsidTr="0093729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6.4.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337" w:rsidRPr="00B76337" w:rsidRDefault="00B76337" w:rsidP="00B7633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Принятие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мер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дисциплинарного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воздействия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случае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нарушения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служащими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своих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должностных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обязанностей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и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общих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принципов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служебного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поведения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муниципальных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служащих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в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течение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37" w:rsidRPr="00B76337" w:rsidRDefault="00B76337" w:rsidP="00B76337">
            <w:pPr>
              <w:widowControl w:val="0"/>
              <w:snapToGrid w:val="0"/>
              <w:spacing w:after="0" w:line="3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глава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сельского</w:t>
            </w:r>
            <w:r w:rsidRPr="00B7633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763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  <w:t>поселения</w:t>
            </w:r>
          </w:p>
        </w:tc>
      </w:tr>
    </w:tbl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B76337" w:rsidRPr="00B76337" w:rsidRDefault="00B76337" w:rsidP="00B763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5E77B2" w:rsidRDefault="005E77B2"/>
    <w:sectPr w:rsidR="005E77B2" w:rsidSect="00B6200E">
      <w:pgSz w:w="11906" w:h="16838"/>
      <w:pgMar w:top="426" w:right="851" w:bottom="426" w:left="1701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D"/>
    <w:rsid w:val="005E77B2"/>
    <w:rsid w:val="00B76337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466F"/>
  <w15:chartTrackingRefBased/>
  <w15:docId w15:val="{4DD1C0D6-1BAA-44CF-A61F-2C0AAE7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337"/>
    <w:pPr>
      <w:keepNext/>
      <w:widowControl w:val="0"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B7633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qFormat/>
    <w:rsid w:val="00B7633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337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76337"/>
    <w:rPr>
      <w:rFonts w:ascii="Cambria" w:eastAsia="Times New Roman" w:hAnsi="Cambria" w:cs="Mangal"/>
      <w:b/>
      <w:bCs/>
      <w:i/>
      <w:iCs/>
      <w:kern w:val="1"/>
      <w:sz w:val="28"/>
      <w:szCs w:val="25"/>
      <w:lang w:val="x-none" w:eastAsia="zh-CN" w:bidi="hi-IN"/>
    </w:rPr>
  </w:style>
  <w:style w:type="character" w:customStyle="1" w:styleId="30">
    <w:name w:val="Заголовок 3 Знак"/>
    <w:basedOn w:val="a0"/>
    <w:link w:val="3"/>
    <w:rsid w:val="00B76337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numbering" w:customStyle="1" w:styleId="11">
    <w:name w:val="Нет списка1"/>
    <w:next w:val="a2"/>
    <w:semiHidden/>
    <w:rsid w:val="00B76337"/>
  </w:style>
  <w:style w:type="character" w:customStyle="1" w:styleId="Absatz-Standardschriftart">
    <w:name w:val="Absatz-Standardschriftart"/>
    <w:rsid w:val="00B76337"/>
  </w:style>
  <w:style w:type="character" w:customStyle="1" w:styleId="WW-Absatz-Standardschriftart">
    <w:name w:val="WW-Absatz-Standardschriftart"/>
    <w:rsid w:val="00B76337"/>
  </w:style>
  <w:style w:type="character" w:customStyle="1" w:styleId="WW-Absatz-Standardschriftart1">
    <w:name w:val="WW-Absatz-Standardschriftart1"/>
    <w:rsid w:val="00B76337"/>
  </w:style>
  <w:style w:type="character" w:customStyle="1" w:styleId="WW-Absatz-Standardschriftart11">
    <w:name w:val="WW-Absatz-Standardschriftart11"/>
    <w:rsid w:val="00B76337"/>
  </w:style>
  <w:style w:type="character" w:customStyle="1" w:styleId="a3">
    <w:name w:val="Символ нумерации"/>
    <w:rsid w:val="00B76337"/>
  </w:style>
  <w:style w:type="paragraph" w:styleId="a4">
    <w:name w:val="Title"/>
    <w:basedOn w:val="a"/>
    <w:next w:val="a5"/>
    <w:link w:val="a6"/>
    <w:qFormat/>
    <w:rsid w:val="00B7633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character" w:customStyle="1" w:styleId="a6">
    <w:name w:val="Заголовок Знак"/>
    <w:basedOn w:val="a0"/>
    <w:link w:val="a4"/>
    <w:rsid w:val="00B76337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7"/>
    <w:rsid w:val="00B7633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5"/>
    <w:rsid w:val="00B7633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List"/>
    <w:basedOn w:val="a5"/>
    <w:rsid w:val="00B76337"/>
  </w:style>
  <w:style w:type="paragraph" w:styleId="a9">
    <w:name w:val="caption"/>
    <w:basedOn w:val="a"/>
    <w:qFormat/>
    <w:rsid w:val="00B7633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B76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B76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B76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rsid w:val="00B76337"/>
    <w:pPr>
      <w:jc w:val="center"/>
    </w:pPr>
    <w:rPr>
      <w:b/>
      <w:bCs/>
    </w:rPr>
  </w:style>
  <w:style w:type="paragraph" w:styleId="ac">
    <w:name w:val="Subtitle"/>
    <w:basedOn w:val="a"/>
    <w:next w:val="a"/>
    <w:link w:val="ad"/>
    <w:qFormat/>
    <w:rsid w:val="00B76337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d">
    <w:name w:val="Подзаголовок Знак"/>
    <w:basedOn w:val="a0"/>
    <w:link w:val="ac"/>
    <w:rsid w:val="00B76337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WW-">
    <w:name w:val="WW-Заголовок"/>
    <w:basedOn w:val="a"/>
    <w:next w:val="ac"/>
    <w:rsid w:val="00B76337"/>
    <w:pPr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table" w:styleId="ae">
    <w:name w:val="Table Grid"/>
    <w:basedOn w:val="a1"/>
    <w:rsid w:val="00B7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763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rsid w:val="00B76337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zh-CN" w:bidi="hi-IN"/>
    </w:rPr>
  </w:style>
  <w:style w:type="character" w:customStyle="1" w:styleId="af0">
    <w:name w:val="Текст выноски Знак"/>
    <w:basedOn w:val="a0"/>
    <w:link w:val="af"/>
    <w:rsid w:val="00B76337"/>
    <w:rPr>
      <w:rFonts w:ascii="Tahoma" w:eastAsia="Lucida Sans Unicode" w:hAnsi="Tahoma" w:cs="Mangal"/>
      <w:kern w:val="1"/>
      <w:sz w:val="16"/>
      <w:szCs w:val="14"/>
      <w:lang w:val="x-none" w:eastAsia="zh-CN" w:bidi="hi-IN"/>
    </w:rPr>
  </w:style>
  <w:style w:type="paragraph" w:styleId="af1">
    <w:name w:val="header"/>
    <w:basedOn w:val="a"/>
    <w:link w:val="af2"/>
    <w:rsid w:val="00B7633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f2">
    <w:name w:val="Верхний колонтитул Знак"/>
    <w:basedOn w:val="a0"/>
    <w:link w:val="af1"/>
    <w:rsid w:val="00B7633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3">
    <w:name w:val="footer"/>
    <w:basedOn w:val="a"/>
    <w:link w:val="af4"/>
    <w:rsid w:val="00B7633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f4">
    <w:name w:val="Нижний колонтитул Знак"/>
    <w:basedOn w:val="a0"/>
    <w:link w:val="af3"/>
    <w:rsid w:val="00B7633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5">
    <w:name w:val="Document Map"/>
    <w:basedOn w:val="a"/>
    <w:link w:val="af6"/>
    <w:semiHidden/>
    <w:rsid w:val="00B76337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kern w:val="1"/>
      <w:sz w:val="20"/>
      <w:szCs w:val="20"/>
      <w:lang w:eastAsia="zh-CN" w:bidi="hi-IN"/>
    </w:rPr>
  </w:style>
  <w:style w:type="character" w:customStyle="1" w:styleId="af6">
    <w:name w:val="Схема документа Знак"/>
    <w:basedOn w:val="a0"/>
    <w:link w:val="af5"/>
    <w:semiHidden/>
    <w:rsid w:val="00B76337"/>
    <w:rPr>
      <w:rFonts w:ascii="Tahoma" w:eastAsia="Lucida Sans Unicode" w:hAnsi="Tahoma" w:cs="Tahoma"/>
      <w:kern w:val="1"/>
      <w:sz w:val="20"/>
      <w:szCs w:val="20"/>
      <w:shd w:val="clear" w:color="auto" w:fill="00008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1880</Words>
  <Characters>10717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2021-09-08T04:18:00Z</cp:lastPrinted>
  <dcterms:created xsi:type="dcterms:W3CDTF">2021-09-08T04:10:00Z</dcterms:created>
  <dcterms:modified xsi:type="dcterms:W3CDTF">2021-09-08T04:18:00Z</dcterms:modified>
</cp:coreProperties>
</file>